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9D" w:rsidRDefault="00AA0A9D" w:rsidP="00D7249B">
      <w:pPr>
        <w:pStyle w:val="Default"/>
        <w:rPr>
          <w:sz w:val="23"/>
          <w:szCs w:val="23"/>
        </w:rPr>
      </w:pPr>
      <w:r w:rsidRPr="009771E0">
        <w:rPr>
          <w:sz w:val="23"/>
          <w:szCs w:val="23"/>
        </w:rPr>
        <w:t>FOR IMMEDIATE RELEASE</w:t>
      </w:r>
    </w:p>
    <w:p w:rsidR="00AA0A9D" w:rsidRPr="009771E0" w:rsidRDefault="00AA0A9D" w:rsidP="00D7249B">
      <w:pPr>
        <w:pStyle w:val="Default"/>
        <w:rPr>
          <w:sz w:val="23"/>
          <w:szCs w:val="23"/>
        </w:rPr>
      </w:pPr>
    </w:p>
    <w:p w:rsidR="00AA0A9D" w:rsidRPr="009771E0" w:rsidRDefault="007D26F7" w:rsidP="00D7249B">
      <w:pPr>
        <w:pStyle w:val="Default"/>
        <w:rPr>
          <w:sz w:val="23"/>
          <w:szCs w:val="23"/>
        </w:rPr>
      </w:pPr>
      <w:r w:rsidRPr="005C2BDF">
        <w:rPr>
          <w:noProof/>
          <w:sz w:val="23"/>
          <w:szCs w:val="23"/>
        </w:rPr>
        <w:drawing>
          <wp:inline distT="0" distB="0" distL="0" distR="0">
            <wp:extent cx="1991535" cy="722376"/>
            <wp:effectExtent l="19050" t="0" r="8715" b="0"/>
            <wp:docPr id="2" name="Picture 1" descr="SB_Logo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_Logo2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1535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A9D" w:rsidRPr="009771E0" w:rsidRDefault="00AA0A9D" w:rsidP="00D7249B">
      <w:pPr>
        <w:pStyle w:val="Default"/>
        <w:rPr>
          <w:sz w:val="23"/>
          <w:szCs w:val="23"/>
        </w:rPr>
      </w:pPr>
    </w:p>
    <w:p w:rsidR="00AA0A9D" w:rsidRPr="00A05038" w:rsidRDefault="00AA0A9D" w:rsidP="00D7249B">
      <w:pPr>
        <w:rPr>
          <w:color w:val="000000" w:themeColor="text1"/>
          <w:sz w:val="23"/>
          <w:szCs w:val="23"/>
        </w:rPr>
      </w:pPr>
      <w:r w:rsidRPr="00A05038">
        <w:rPr>
          <w:color w:val="000000" w:themeColor="text1"/>
          <w:sz w:val="23"/>
          <w:szCs w:val="23"/>
        </w:rPr>
        <w:t xml:space="preserve">Contact: </w:t>
      </w:r>
      <w:r w:rsidR="005131D7">
        <w:rPr>
          <w:color w:val="000000" w:themeColor="text1"/>
          <w:sz w:val="23"/>
          <w:szCs w:val="23"/>
        </w:rPr>
        <w:t>Kristin Marcuccilli</w:t>
      </w:r>
    </w:p>
    <w:p w:rsidR="00AA0A9D" w:rsidRPr="00A05038" w:rsidRDefault="005131D7" w:rsidP="00D7249B">
      <w:p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S</w:t>
      </w:r>
      <w:r w:rsidR="00510003">
        <w:rPr>
          <w:color w:val="000000" w:themeColor="text1"/>
          <w:sz w:val="23"/>
          <w:szCs w:val="23"/>
        </w:rPr>
        <w:t xml:space="preserve">VP, </w:t>
      </w:r>
      <w:r>
        <w:rPr>
          <w:color w:val="000000" w:themeColor="text1"/>
          <w:sz w:val="23"/>
          <w:szCs w:val="23"/>
        </w:rPr>
        <w:t>Chief Operating Officer</w:t>
      </w:r>
    </w:p>
    <w:p w:rsidR="00AA0A9D" w:rsidRPr="00A05038" w:rsidRDefault="00A61777" w:rsidP="00D7249B">
      <w:p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Phon</w:t>
      </w:r>
      <w:r w:rsidR="0005695A" w:rsidRPr="00A05038">
        <w:rPr>
          <w:color w:val="000000" w:themeColor="text1"/>
          <w:sz w:val="23"/>
          <w:szCs w:val="23"/>
        </w:rPr>
        <w:t xml:space="preserve">e: </w:t>
      </w:r>
      <w:r w:rsidR="00892055">
        <w:rPr>
          <w:color w:val="000000" w:themeColor="text1"/>
          <w:sz w:val="23"/>
          <w:szCs w:val="23"/>
        </w:rPr>
        <w:t>(260) 479-</w:t>
      </w:r>
      <w:r w:rsidR="005131D7">
        <w:rPr>
          <w:color w:val="000000" w:themeColor="text1"/>
          <w:sz w:val="23"/>
          <w:szCs w:val="23"/>
        </w:rPr>
        <w:t>2622</w:t>
      </w:r>
    </w:p>
    <w:p w:rsidR="00AA0A9D" w:rsidRPr="00A05038" w:rsidRDefault="00AA0A9D" w:rsidP="00F26A46">
      <w:pPr>
        <w:rPr>
          <w:color w:val="000000" w:themeColor="text1"/>
          <w:sz w:val="23"/>
          <w:szCs w:val="23"/>
        </w:rPr>
      </w:pPr>
    </w:p>
    <w:p w:rsidR="00D22538" w:rsidRDefault="004C7859" w:rsidP="00D22538">
      <w:pPr>
        <w:rPr>
          <w:color w:val="000000" w:themeColor="text1"/>
        </w:rPr>
      </w:pPr>
      <w:r>
        <w:rPr>
          <w:color w:val="000000" w:themeColor="text1"/>
        </w:rPr>
        <w:t xml:space="preserve">Drop off letters to Santa at any of STAR Bank’s </w:t>
      </w:r>
      <w:r w:rsidR="000627D9">
        <w:rPr>
          <w:color w:val="000000" w:themeColor="text1"/>
        </w:rPr>
        <w:t xml:space="preserve">15 </w:t>
      </w:r>
      <w:r>
        <w:rPr>
          <w:color w:val="000000" w:themeColor="text1"/>
        </w:rPr>
        <w:t>northeast Indiana banking centers.</w:t>
      </w:r>
    </w:p>
    <w:p w:rsidR="00A2631F" w:rsidRPr="00A05038" w:rsidRDefault="00A2631F" w:rsidP="00D22538">
      <w:pPr>
        <w:rPr>
          <w:color w:val="000000" w:themeColor="text1"/>
        </w:rPr>
      </w:pPr>
      <w:bookmarkStart w:id="0" w:name="_GoBack"/>
      <w:bookmarkEnd w:id="0"/>
    </w:p>
    <w:p w:rsidR="004C7859" w:rsidRDefault="00510003" w:rsidP="00854204">
      <w:pPr>
        <w:rPr>
          <w:color w:val="000000" w:themeColor="text1"/>
        </w:rPr>
      </w:pPr>
      <w:r>
        <w:rPr>
          <w:color w:val="000000" w:themeColor="text1"/>
        </w:rPr>
        <w:t>FORT WAYNE</w:t>
      </w:r>
      <w:r w:rsidR="00D22538" w:rsidRPr="00A05038">
        <w:rPr>
          <w:color w:val="000000" w:themeColor="text1"/>
        </w:rPr>
        <w:t xml:space="preserve"> </w:t>
      </w:r>
      <w:r w:rsidR="00001A22" w:rsidRPr="00A05038">
        <w:rPr>
          <w:color w:val="000000" w:themeColor="text1"/>
        </w:rPr>
        <w:t>–</w:t>
      </w:r>
      <w:r w:rsidR="00001A22">
        <w:rPr>
          <w:color w:val="000000" w:themeColor="text1"/>
        </w:rPr>
        <w:t xml:space="preserve"> </w:t>
      </w:r>
      <w:r w:rsidR="004C7859">
        <w:rPr>
          <w:color w:val="000000" w:themeColor="text1"/>
        </w:rPr>
        <w:t>STAR Bank has set up mailboxes for children to submit letters to Santa from now until Friday, December 13</w:t>
      </w:r>
      <w:r w:rsidR="004C7859" w:rsidRPr="004C7859">
        <w:rPr>
          <w:color w:val="000000" w:themeColor="text1"/>
          <w:vertAlign w:val="superscript"/>
        </w:rPr>
        <w:t>th</w:t>
      </w:r>
      <w:r w:rsidR="004C7859">
        <w:rPr>
          <w:color w:val="000000" w:themeColor="text1"/>
        </w:rPr>
        <w:t xml:space="preserve">.  </w:t>
      </w:r>
    </w:p>
    <w:p w:rsidR="0053015A" w:rsidRDefault="0053015A" w:rsidP="00854204">
      <w:pPr>
        <w:rPr>
          <w:color w:val="000000" w:themeColor="text1"/>
        </w:rPr>
      </w:pPr>
    </w:p>
    <w:p w:rsidR="004C7859" w:rsidRDefault="004C7859" w:rsidP="00854204">
      <w:pPr>
        <w:rPr>
          <w:color w:val="000000" w:themeColor="text1"/>
        </w:rPr>
      </w:pPr>
      <w:r>
        <w:rPr>
          <w:color w:val="000000" w:themeColor="text1"/>
        </w:rPr>
        <w:t>“Letter to Santa” forms are available at the bank</w:t>
      </w:r>
      <w:r w:rsidR="0053015A">
        <w:rPr>
          <w:color w:val="000000" w:themeColor="text1"/>
        </w:rPr>
        <w:t>ing centers</w:t>
      </w:r>
      <w:r>
        <w:rPr>
          <w:color w:val="000000" w:themeColor="text1"/>
        </w:rPr>
        <w:t xml:space="preserve"> for children to complete.  If needed, STAR employees will assist children in writing their letters to Santa before dropping them in a special mailbox set up at the banking center.</w:t>
      </w:r>
    </w:p>
    <w:p w:rsidR="004C7859" w:rsidRDefault="004C7859" w:rsidP="00854204">
      <w:pPr>
        <w:rPr>
          <w:color w:val="000000" w:themeColor="text1"/>
        </w:rPr>
      </w:pPr>
    </w:p>
    <w:p w:rsidR="004C7859" w:rsidRDefault="004C7859" w:rsidP="00854204">
      <w:pPr>
        <w:rPr>
          <w:color w:val="000000" w:themeColor="text1"/>
        </w:rPr>
      </w:pPr>
      <w:r>
        <w:rPr>
          <w:color w:val="000000" w:themeColor="text1"/>
        </w:rPr>
        <w:t>The children will receive a personalized letter back from Santa confirming receipt of their letter.</w:t>
      </w:r>
    </w:p>
    <w:p w:rsidR="004C7859" w:rsidRDefault="004C7859" w:rsidP="00854204">
      <w:pPr>
        <w:rPr>
          <w:color w:val="000000" w:themeColor="text1"/>
        </w:rPr>
      </w:pPr>
    </w:p>
    <w:p w:rsidR="004C7859" w:rsidRDefault="004C7859" w:rsidP="00854204">
      <w:pPr>
        <w:rPr>
          <w:color w:val="000000" w:themeColor="text1"/>
        </w:rPr>
      </w:pPr>
      <w:r>
        <w:rPr>
          <w:color w:val="000000" w:themeColor="text1"/>
        </w:rPr>
        <w:t>Children may submit their letters to Santa at any of the locations listed below during regular bank lobby hours through December 13</w:t>
      </w:r>
      <w:r w:rsidRPr="004C7859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.  Please visit </w:t>
      </w:r>
      <w:hyperlink r:id="rId7" w:history="1">
        <w:r w:rsidRPr="000D133E">
          <w:rPr>
            <w:rStyle w:val="Hyperlink"/>
          </w:rPr>
          <w:t>www.starfinancial.com</w:t>
        </w:r>
      </w:hyperlink>
      <w:r>
        <w:rPr>
          <w:color w:val="000000" w:themeColor="text1"/>
        </w:rPr>
        <w:t xml:space="preserve"> for each banking center’s lobby hours.</w:t>
      </w:r>
    </w:p>
    <w:p w:rsidR="004C7859" w:rsidRDefault="004C7859" w:rsidP="00854204">
      <w:pPr>
        <w:rPr>
          <w:color w:val="000000" w:themeColor="text1"/>
        </w:rPr>
      </w:pPr>
    </w:p>
    <w:p w:rsidR="004C7859" w:rsidRPr="005A1691" w:rsidRDefault="004C7859" w:rsidP="004C7859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A1691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Angola:</w:t>
      </w:r>
      <w:r w:rsidRPr="005A169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3015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A1691">
        <w:rPr>
          <w:rFonts w:asciiTheme="minorHAnsi" w:hAnsiTheme="minorHAnsi"/>
          <w:color w:val="000000" w:themeColor="text1"/>
          <w:sz w:val="22"/>
          <w:szCs w:val="22"/>
        </w:rPr>
        <w:t xml:space="preserve">2004 N. Wayne St. </w:t>
      </w:r>
    </w:p>
    <w:p w:rsidR="004C7859" w:rsidRPr="005A1691" w:rsidRDefault="004C7859" w:rsidP="004C7859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A1691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Churubusco:</w:t>
      </w:r>
      <w:r w:rsidRPr="005A169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3015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A1691">
        <w:rPr>
          <w:rFonts w:asciiTheme="minorHAnsi" w:hAnsiTheme="minorHAnsi"/>
          <w:color w:val="000000" w:themeColor="text1"/>
          <w:sz w:val="22"/>
          <w:szCs w:val="22"/>
        </w:rPr>
        <w:t>4070 N US 33</w:t>
      </w:r>
    </w:p>
    <w:p w:rsidR="004C7859" w:rsidRPr="005A1691" w:rsidRDefault="004C7859" w:rsidP="004C7859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A1691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Columbia City:</w:t>
      </w:r>
      <w:r w:rsidRPr="005A169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3015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A1691">
        <w:rPr>
          <w:rFonts w:asciiTheme="minorHAnsi" w:hAnsiTheme="minorHAnsi"/>
          <w:color w:val="000000" w:themeColor="text1"/>
          <w:sz w:val="22"/>
          <w:szCs w:val="22"/>
        </w:rPr>
        <w:t>102 W. Van Buren St.</w:t>
      </w:r>
      <w:r w:rsidR="0053015A">
        <w:rPr>
          <w:rFonts w:asciiTheme="minorHAnsi" w:hAnsiTheme="minorHAnsi"/>
          <w:color w:val="000000" w:themeColor="text1"/>
          <w:sz w:val="22"/>
          <w:szCs w:val="22"/>
        </w:rPr>
        <w:t xml:space="preserve"> (drive-up only)</w:t>
      </w:r>
      <w:r w:rsidRPr="005A1691">
        <w:rPr>
          <w:rFonts w:asciiTheme="minorHAnsi" w:hAnsiTheme="minorHAnsi"/>
          <w:color w:val="000000" w:themeColor="text1"/>
          <w:sz w:val="22"/>
          <w:szCs w:val="22"/>
        </w:rPr>
        <w:t xml:space="preserve"> and 105 Frontage Road</w:t>
      </w:r>
    </w:p>
    <w:p w:rsidR="004C7859" w:rsidRPr="005A1691" w:rsidRDefault="004C7859" w:rsidP="004C7859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A1691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Fort Wayne:</w:t>
      </w:r>
      <w:r w:rsidR="0053015A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5A1691">
        <w:rPr>
          <w:rFonts w:asciiTheme="minorHAnsi" w:hAnsiTheme="minorHAnsi"/>
          <w:color w:val="000000" w:themeColor="text1"/>
          <w:sz w:val="22"/>
          <w:szCs w:val="22"/>
        </w:rPr>
        <w:t>5513</w:t>
      </w:r>
      <w:r w:rsidR="0053015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A1691">
        <w:rPr>
          <w:rFonts w:asciiTheme="minorHAnsi" w:hAnsiTheme="minorHAnsi"/>
          <w:color w:val="000000" w:themeColor="text1"/>
          <w:sz w:val="22"/>
          <w:szCs w:val="22"/>
        </w:rPr>
        <w:t>Illinois Road, 5920 St. Joe Center Road, 7110 Lima Road, 127 W. Berry St., 6240 Bluffton Road, 1820 N. Coliseum Blvd.</w:t>
      </w:r>
      <w:r w:rsidR="000627D9">
        <w:rPr>
          <w:rFonts w:asciiTheme="minorHAnsi" w:hAnsiTheme="minorHAnsi"/>
          <w:color w:val="000000" w:themeColor="text1"/>
          <w:sz w:val="22"/>
          <w:szCs w:val="22"/>
        </w:rPr>
        <w:t>, 5760 Coventry Lane,</w:t>
      </w:r>
      <w:r w:rsidRPr="005A1691">
        <w:rPr>
          <w:rFonts w:asciiTheme="minorHAnsi" w:hAnsiTheme="minorHAnsi"/>
          <w:color w:val="000000" w:themeColor="text1"/>
          <w:sz w:val="22"/>
          <w:szCs w:val="22"/>
        </w:rPr>
        <w:t xml:space="preserve"> and 2130 E. </w:t>
      </w:r>
      <w:proofErr w:type="spellStart"/>
      <w:r w:rsidRPr="005A1691">
        <w:rPr>
          <w:rFonts w:asciiTheme="minorHAnsi" w:hAnsiTheme="minorHAnsi"/>
          <w:color w:val="000000" w:themeColor="text1"/>
          <w:sz w:val="22"/>
          <w:szCs w:val="22"/>
        </w:rPr>
        <w:t>Dupont</w:t>
      </w:r>
      <w:proofErr w:type="spellEnd"/>
      <w:r w:rsidRPr="005A1691">
        <w:rPr>
          <w:rFonts w:asciiTheme="minorHAnsi" w:hAnsiTheme="minorHAnsi"/>
          <w:color w:val="000000" w:themeColor="text1"/>
          <w:sz w:val="22"/>
          <w:szCs w:val="22"/>
        </w:rPr>
        <w:t xml:space="preserve"> Rd.</w:t>
      </w:r>
    </w:p>
    <w:p w:rsidR="004C7859" w:rsidRPr="005A1691" w:rsidRDefault="004C7859" w:rsidP="004C7859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A1691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Hamilton:</w:t>
      </w:r>
      <w:r w:rsidRPr="005A1691">
        <w:rPr>
          <w:rFonts w:asciiTheme="minorHAnsi" w:hAnsiTheme="minorHAnsi"/>
          <w:color w:val="000000" w:themeColor="text1"/>
          <w:sz w:val="22"/>
          <w:szCs w:val="22"/>
        </w:rPr>
        <w:t xml:space="preserve"> 7700 S. Wayne St.</w:t>
      </w:r>
    </w:p>
    <w:p w:rsidR="004C7859" w:rsidRPr="005A1691" w:rsidRDefault="004C7859" w:rsidP="004C7859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A1691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Kendallville:</w:t>
      </w:r>
      <w:r w:rsidRPr="005A1691">
        <w:rPr>
          <w:rFonts w:asciiTheme="minorHAnsi" w:hAnsiTheme="minorHAnsi"/>
          <w:color w:val="000000" w:themeColor="text1"/>
          <w:sz w:val="22"/>
          <w:szCs w:val="22"/>
        </w:rPr>
        <w:t xml:space="preserve"> 360 W. North St.</w:t>
      </w:r>
    </w:p>
    <w:p w:rsidR="004C7859" w:rsidRPr="005A1691" w:rsidRDefault="004C7859" w:rsidP="004C7859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A1691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South Whitley:</w:t>
      </w:r>
      <w:r w:rsidRPr="005A1691">
        <w:rPr>
          <w:rFonts w:asciiTheme="minorHAnsi" w:hAnsiTheme="minorHAnsi"/>
          <w:color w:val="000000" w:themeColor="text1"/>
          <w:sz w:val="22"/>
          <w:szCs w:val="22"/>
        </w:rPr>
        <w:t xml:space="preserve"> 207 S. State St.</w:t>
      </w:r>
    </w:p>
    <w:p w:rsidR="004C7859" w:rsidRPr="004C7859" w:rsidRDefault="004C7859" w:rsidP="004C7859">
      <w:pPr>
        <w:rPr>
          <w:color w:val="000000" w:themeColor="text1"/>
        </w:rPr>
      </w:pPr>
    </w:p>
    <w:p w:rsidR="005131D7" w:rsidRDefault="005131D7" w:rsidP="00854204">
      <w:pPr>
        <w:rPr>
          <w:color w:val="000000" w:themeColor="text1"/>
        </w:rPr>
      </w:pPr>
    </w:p>
    <w:p w:rsidR="005131D7" w:rsidRDefault="005131D7" w:rsidP="00854204">
      <w:pPr>
        <w:rPr>
          <w:color w:val="000000" w:themeColor="text1"/>
        </w:rPr>
      </w:pPr>
    </w:p>
    <w:p w:rsidR="006773C0" w:rsidRDefault="006773C0" w:rsidP="006773C0">
      <w:pPr>
        <w:rPr>
          <w:color w:val="000000" w:themeColor="text1"/>
        </w:rPr>
      </w:pPr>
    </w:p>
    <w:p w:rsidR="00780E2E" w:rsidRPr="00A05038" w:rsidRDefault="00D22C49" w:rsidP="00BB007F">
      <w:pPr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A05038">
        <w:rPr>
          <w:rFonts w:ascii="Calibri" w:hAnsi="Calibri"/>
          <w:color w:val="000000" w:themeColor="text1"/>
          <w:sz w:val="22"/>
          <w:szCs w:val="22"/>
        </w:rPr>
        <w:t>###</w:t>
      </w:r>
    </w:p>
    <w:p w:rsidR="00D22C49" w:rsidRPr="00A05038" w:rsidRDefault="00D22C49" w:rsidP="00780E2E">
      <w:pPr>
        <w:pStyle w:val="Default"/>
        <w:rPr>
          <w:b/>
          <w:bCs/>
          <w:color w:val="000000" w:themeColor="text1"/>
        </w:rPr>
      </w:pPr>
    </w:p>
    <w:p w:rsidR="005131D7" w:rsidRDefault="005131D7" w:rsidP="005131D7">
      <w:pPr>
        <w:pStyle w:val="Default"/>
        <w:rPr>
          <w:color w:val="000000" w:themeColor="text1"/>
        </w:rPr>
      </w:pPr>
      <w:r w:rsidRPr="00A05038">
        <w:rPr>
          <w:b/>
          <w:bCs/>
          <w:color w:val="000000" w:themeColor="text1"/>
        </w:rPr>
        <w:t xml:space="preserve">Note: </w:t>
      </w:r>
      <w:r w:rsidRPr="00A05038">
        <w:rPr>
          <w:color w:val="000000" w:themeColor="text1"/>
        </w:rPr>
        <w:t xml:space="preserve">In all references to STAR, “STAR” should be in all caps. </w:t>
      </w:r>
    </w:p>
    <w:p w:rsidR="005131D7" w:rsidRDefault="005131D7" w:rsidP="005131D7">
      <w:pPr>
        <w:rPr>
          <w:color w:val="000000" w:themeColor="text1"/>
        </w:rPr>
      </w:pPr>
    </w:p>
    <w:p w:rsidR="005131D7" w:rsidRPr="00B64B1E" w:rsidRDefault="005131D7" w:rsidP="005131D7">
      <w:pPr>
        <w:rPr>
          <w:color w:val="000000" w:themeColor="text1"/>
        </w:rPr>
      </w:pPr>
      <w:r w:rsidRPr="00683ACD">
        <w:rPr>
          <w:color w:val="000000" w:themeColor="text1"/>
        </w:rPr>
        <w:t xml:space="preserve">STAR </w:t>
      </w:r>
      <w:r>
        <w:rPr>
          <w:color w:val="000000" w:themeColor="text1"/>
        </w:rPr>
        <w:t>Financial B</w:t>
      </w:r>
      <w:r w:rsidRPr="00683ACD">
        <w:rPr>
          <w:color w:val="000000" w:themeColor="text1"/>
        </w:rPr>
        <w:t>ank</w:t>
      </w:r>
      <w:r>
        <w:rPr>
          <w:color w:val="000000" w:themeColor="text1"/>
        </w:rPr>
        <w:t>,</w:t>
      </w:r>
      <w:r w:rsidRPr="00683ACD">
        <w:rPr>
          <w:color w:val="000000" w:themeColor="text1"/>
        </w:rPr>
        <w:t xml:space="preserve"> headquartered in Fort Wayne, Indiana</w:t>
      </w:r>
      <w:r>
        <w:rPr>
          <w:color w:val="000000" w:themeColor="text1"/>
        </w:rPr>
        <w:t xml:space="preserve">, is committed to delivering quality financial expertise and distinctive banking solutions to exceed customer needs. In addition, </w:t>
      </w:r>
      <w:r>
        <w:rPr>
          <w:rFonts w:eastAsia="Calibri" w:cs="Arial"/>
        </w:rPr>
        <w:t xml:space="preserve">STAR Private Advisory offers private banking, investment and fiduciary services. STAR Insurance Agency is a full service insurance and annuity provider. </w:t>
      </w:r>
      <w:r w:rsidRPr="00D5679B">
        <w:rPr>
          <w:color w:val="000000" w:themeColor="text1"/>
        </w:rPr>
        <w:t xml:space="preserve">STAR has grown to $1.6 </w:t>
      </w:r>
      <w:r w:rsidRPr="00D5679B">
        <w:rPr>
          <w:color w:val="000000" w:themeColor="text1"/>
        </w:rPr>
        <w:lastRenderedPageBreak/>
        <w:t>billion in assets with 54 locations in</w:t>
      </w:r>
      <w:r>
        <w:rPr>
          <w:color w:val="000000" w:themeColor="text1"/>
        </w:rPr>
        <w:t xml:space="preserve"> central and northeast Indiana. For more information, visit the c</w:t>
      </w:r>
      <w:r w:rsidRPr="00A05038">
        <w:rPr>
          <w:color w:val="000000" w:themeColor="text1"/>
        </w:rPr>
        <w:t>ompany’s web site at</w:t>
      </w:r>
      <w:r>
        <w:rPr>
          <w:color w:val="000000" w:themeColor="text1"/>
        </w:rPr>
        <w:t xml:space="preserve"> </w:t>
      </w:r>
      <w:r w:rsidRPr="00780E2E">
        <w:rPr>
          <w:color w:val="000000" w:themeColor="text1"/>
        </w:rPr>
        <w:t>starfinancial.com.</w:t>
      </w:r>
    </w:p>
    <w:p w:rsidR="00780E2E" w:rsidRDefault="00780E2E" w:rsidP="00F26A46">
      <w:pPr>
        <w:rPr>
          <w:rFonts w:eastAsia="Calibri" w:cs="Arial"/>
        </w:rPr>
      </w:pPr>
    </w:p>
    <w:sectPr w:rsidR="00780E2E" w:rsidSect="00BB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BB4"/>
    <w:multiLevelType w:val="hybridMultilevel"/>
    <w:tmpl w:val="5F2231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137644DE"/>
    <w:multiLevelType w:val="hybridMultilevel"/>
    <w:tmpl w:val="2D1E2E12"/>
    <w:lvl w:ilvl="0" w:tplc="4B742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B295A"/>
    <w:multiLevelType w:val="hybridMultilevel"/>
    <w:tmpl w:val="54E2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169C"/>
    <w:multiLevelType w:val="hybridMultilevel"/>
    <w:tmpl w:val="0BA2B330"/>
    <w:lvl w:ilvl="0" w:tplc="49607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2789A"/>
    <w:multiLevelType w:val="hybridMultilevel"/>
    <w:tmpl w:val="C1B24C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F26A46"/>
    <w:rsid w:val="00001A22"/>
    <w:rsid w:val="0001542B"/>
    <w:rsid w:val="000168EE"/>
    <w:rsid w:val="0004352B"/>
    <w:rsid w:val="0005695A"/>
    <w:rsid w:val="000627D9"/>
    <w:rsid w:val="00075769"/>
    <w:rsid w:val="00082086"/>
    <w:rsid w:val="000B524C"/>
    <w:rsid w:val="000B5EC2"/>
    <w:rsid w:val="000D1C9F"/>
    <w:rsid w:val="000D338A"/>
    <w:rsid w:val="000D5ED5"/>
    <w:rsid w:val="000F05AC"/>
    <w:rsid w:val="000F4B48"/>
    <w:rsid w:val="001131FA"/>
    <w:rsid w:val="0015287B"/>
    <w:rsid w:val="00154170"/>
    <w:rsid w:val="00173610"/>
    <w:rsid w:val="00195DC3"/>
    <w:rsid w:val="001C5FD4"/>
    <w:rsid w:val="001D12DE"/>
    <w:rsid w:val="001D5728"/>
    <w:rsid w:val="00205A24"/>
    <w:rsid w:val="00207A39"/>
    <w:rsid w:val="002217C9"/>
    <w:rsid w:val="0024117B"/>
    <w:rsid w:val="00257008"/>
    <w:rsid w:val="002803C0"/>
    <w:rsid w:val="00283B1C"/>
    <w:rsid w:val="0029166C"/>
    <w:rsid w:val="002C08AD"/>
    <w:rsid w:val="002C2FA4"/>
    <w:rsid w:val="002D19DA"/>
    <w:rsid w:val="002F2F5D"/>
    <w:rsid w:val="00332C81"/>
    <w:rsid w:val="00335B04"/>
    <w:rsid w:val="003449DA"/>
    <w:rsid w:val="00354881"/>
    <w:rsid w:val="003615DD"/>
    <w:rsid w:val="0036485C"/>
    <w:rsid w:val="0037772F"/>
    <w:rsid w:val="00395527"/>
    <w:rsid w:val="003A4B21"/>
    <w:rsid w:val="003A60E4"/>
    <w:rsid w:val="003B66E7"/>
    <w:rsid w:val="003D28B5"/>
    <w:rsid w:val="003F23B3"/>
    <w:rsid w:val="0040102F"/>
    <w:rsid w:val="0041255B"/>
    <w:rsid w:val="0042026B"/>
    <w:rsid w:val="004265EF"/>
    <w:rsid w:val="0043027F"/>
    <w:rsid w:val="00442794"/>
    <w:rsid w:val="00445B82"/>
    <w:rsid w:val="004666EE"/>
    <w:rsid w:val="00482185"/>
    <w:rsid w:val="004852E7"/>
    <w:rsid w:val="004A5FBB"/>
    <w:rsid w:val="004B43FE"/>
    <w:rsid w:val="004B6B83"/>
    <w:rsid w:val="004C7859"/>
    <w:rsid w:val="00500FE1"/>
    <w:rsid w:val="00510003"/>
    <w:rsid w:val="005131D7"/>
    <w:rsid w:val="00516306"/>
    <w:rsid w:val="00516E56"/>
    <w:rsid w:val="00522578"/>
    <w:rsid w:val="00524119"/>
    <w:rsid w:val="0053015A"/>
    <w:rsid w:val="00535064"/>
    <w:rsid w:val="00547D61"/>
    <w:rsid w:val="00571F83"/>
    <w:rsid w:val="00580228"/>
    <w:rsid w:val="005834A0"/>
    <w:rsid w:val="00594E2C"/>
    <w:rsid w:val="005A3784"/>
    <w:rsid w:val="005B42F4"/>
    <w:rsid w:val="005C2BDF"/>
    <w:rsid w:val="005C3CDC"/>
    <w:rsid w:val="005D2B76"/>
    <w:rsid w:val="00631D46"/>
    <w:rsid w:val="006339DF"/>
    <w:rsid w:val="006366A0"/>
    <w:rsid w:val="0064217E"/>
    <w:rsid w:val="006437C4"/>
    <w:rsid w:val="00643A45"/>
    <w:rsid w:val="00660FC7"/>
    <w:rsid w:val="006613D3"/>
    <w:rsid w:val="00662732"/>
    <w:rsid w:val="00665A7B"/>
    <w:rsid w:val="0066771C"/>
    <w:rsid w:val="006773C0"/>
    <w:rsid w:val="0069518F"/>
    <w:rsid w:val="006A36E1"/>
    <w:rsid w:val="006A7767"/>
    <w:rsid w:val="006D0C0F"/>
    <w:rsid w:val="006E6F0E"/>
    <w:rsid w:val="006F251E"/>
    <w:rsid w:val="006F6786"/>
    <w:rsid w:val="006F7FEA"/>
    <w:rsid w:val="00737B66"/>
    <w:rsid w:val="00742F66"/>
    <w:rsid w:val="00754471"/>
    <w:rsid w:val="00761A7F"/>
    <w:rsid w:val="00764370"/>
    <w:rsid w:val="00772A66"/>
    <w:rsid w:val="00772E2C"/>
    <w:rsid w:val="00776C16"/>
    <w:rsid w:val="00780E2E"/>
    <w:rsid w:val="007B0E30"/>
    <w:rsid w:val="007B556B"/>
    <w:rsid w:val="007D01EC"/>
    <w:rsid w:val="007D25A2"/>
    <w:rsid w:val="007D26F7"/>
    <w:rsid w:val="0080382C"/>
    <w:rsid w:val="0081029C"/>
    <w:rsid w:val="008123CA"/>
    <w:rsid w:val="00824856"/>
    <w:rsid w:val="008319BB"/>
    <w:rsid w:val="00854204"/>
    <w:rsid w:val="0085758D"/>
    <w:rsid w:val="00865818"/>
    <w:rsid w:val="0086639A"/>
    <w:rsid w:val="00892055"/>
    <w:rsid w:val="008927F6"/>
    <w:rsid w:val="00896866"/>
    <w:rsid w:val="008E7196"/>
    <w:rsid w:val="0091082E"/>
    <w:rsid w:val="00912AD6"/>
    <w:rsid w:val="00967F08"/>
    <w:rsid w:val="00973CD1"/>
    <w:rsid w:val="009771E0"/>
    <w:rsid w:val="00985412"/>
    <w:rsid w:val="00992FA4"/>
    <w:rsid w:val="009A051D"/>
    <w:rsid w:val="009A1512"/>
    <w:rsid w:val="009C023F"/>
    <w:rsid w:val="009C7938"/>
    <w:rsid w:val="009D7EE9"/>
    <w:rsid w:val="00A05038"/>
    <w:rsid w:val="00A2631F"/>
    <w:rsid w:val="00A32E62"/>
    <w:rsid w:val="00A34B57"/>
    <w:rsid w:val="00A54711"/>
    <w:rsid w:val="00A61777"/>
    <w:rsid w:val="00AA0A9D"/>
    <w:rsid w:val="00AA3DA1"/>
    <w:rsid w:val="00AA586A"/>
    <w:rsid w:val="00AA5B7F"/>
    <w:rsid w:val="00AC2319"/>
    <w:rsid w:val="00AD0F9B"/>
    <w:rsid w:val="00B21E82"/>
    <w:rsid w:val="00B22524"/>
    <w:rsid w:val="00B561C6"/>
    <w:rsid w:val="00B6257D"/>
    <w:rsid w:val="00B747F6"/>
    <w:rsid w:val="00B750F1"/>
    <w:rsid w:val="00B87863"/>
    <w:rsid w:val="00BA1FAC"/>
    <w:rsid w:val="00BA7D9B"/>
    <w:rsid w:val="00BB007F"/>
    <w:rsid w:val="00BB7987"/>
    <w:rsid w:val="00BF1CF0"/>
    <w:rsid w:val="00C126F8"/>
    <w:rsid w:val="00C40E84"/>
    <w:rsid w:val="00C6570C"/>
    <w:rsid w:val="00C65F7D"/>
    <w:rsid w:val="00C75EBE"/>
    <w:rsid w:val="00C801DB"/>
    <w:rsid w:val="00C84DF1"/>
    <w:rsid w:val="00CB6815"/>
    <w:rsid w:val="00CC05E5"/>
    <w:rsid w:val="00CC5770"/>
    <w:rsid w:val="00CC6A64"/>
    <w:rsid w:val="00CD32A9"/>
    <w:rsid w:val="00CF630B"/>
    <w:rsid w:val="00D075CF"/>
    <w:rsid w:val="00D22538"/>
    <w:rsid w:val="00D22C49"/>
    <w:rsid w:val="00D32213"/>
    <w:rsid w:val="00D65373"/>
    <w:rsid w:val="00D7249B"/>
    <w:rsid w:val="00D836AB"/>
    <w:rsid w:val="00D977AC"/>
    <w:rsid w:val="00DA0933"/>
    <w:rsid w:val="00DA2FA0"/>
    <w:rsid w:val="00DA53DE"/>
    <w:rsid w:val="00DB61C9"/>
    <w:rsid w:val="00DC4723"/>
    <w:rsid w:val="00DD0402"/>
    <w:rsid w:val="00E07F38"/>
    <w:rsid w:val="00E15022"/>
    <w:rsid w:val="00E81616"/>
    <w:rsid w:val="00E949E1"/>
    <w:rsid w:val="00EA7C89"/>
    <w:rsid w:val="00EB7FCA"/>
    <w:rsid w:val="00EE00BE"/>
    <w:rsid w:val="00EF3BD9"/>
    <w:rsid w:val="00F00881"/>
    <w:rsid w:val="00F03BA3"/>
    <w:rsid w:val="00F26A46"/>
    <w:rsid w:val="00F35E7A"/>
    <w:rsid w:val="00F37371"/>
    <w:rsid w:val="00F45892"/>
    <w:rsid w:val="00F628B2"/>
    <w:rsid w:val="00F6370B"/>
    <w:rsid w:val="00F91A3E"/>
    <w:rsid w:val="00F97E72"/>
    <w:rsid w:val="00FA0DFE"/>
    <w:rsid w:val="00FB1653"/>
    <w:rsid w:val="00FC3B5D"/>
    <w:rsid w:val="00FC7EE4"/>
    <w:rsid w:val="00FE0BD6"/>
    <w:rsid w:val="00FF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6A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0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0BD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724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B42F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B42F4"/>
    <w:rPr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A5FBB"/>
    <w:pPr>
      <w:spacing w:line="241" w:lineRule="atLeast"/>
    </w:pPr>
    <w:rPr>
      <w:rFonts w:ascii="GillSans" w:hAnsi="GillSans"/>
      <w:color w:val="auto"/>
    </w:rPr>
  </w:style>
  <w:style w:type="character" w:customStyle="1" w:styleId="A1">
    <w:name w:val="A1"/>
    <w:uiPriority w:val="99"/>
    <w:rsid w:val="004A5FBB"/>
    <w:rPr>
      <w:rFonts w:cs="GillSans"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2F2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6A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0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0BD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724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B42F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B42F4"/>
    <w:rPr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A5FBB"/>
    <w:pPr>
      <w:spacing w:line="241" w:lineRule="atLeast"/>
    </w:pPr>
    <w:rPr>
      <w:rFonts w:ascii="GillSans" w:hAnsi="GillSans"/>
      <w:color w:val="auto"/>
    </w:rPr>
  </w:style>
  <w:style w:type="character" w:customStyle="1" w:styleId="A1">
    <w:name w:val="A1"/>
    <w:uiPriority w:val="99"/>
    <w:rsid w:val="004A5FBB"/>
    <w:rPr>
      <w:rFonts w:cs="GillSans"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2F2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rfinanci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C268-98ED-4D03-A316-597DFFC5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STAR Financial Bank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amylynnrumschlag</dc:creator>
  <cp:lastModifiedBy>Network Services</cp:lastModifiedBy>
  <cp:revision>3</cp:revision>
  <cp:lastPrinted>2013-02-22T15:15:00Z</cp:lastPrinted>
  <dcterms:created xsi:type="dcterms:W3CDTF">2013-11-22T20:44:00Z</dcterms:created>
  <dcterms:modified xsi:type="dcterms:W3CDTF">2013-11-22T20:46:00Z</dcterms:modified>
</cp:coreProperties>
</file>